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CC" w:rsidRDefault="00AF0396" w:rsidP="00AF0396">
      <w:pPr>
        <w:jc w:val="center"/>
        <w:rPr>
          <w:b/>
          <w:bCs/>
          <w:sz w:val="32"/>
        </w:rPr>
      </w:pPr>
      <w:bookmarkStart w:id="0" w:name="_GoBack"/>
      <w:r w:rsidRPr="00AF0396">
        <w:rPr>
          <w:rFonts w:hint="eastAsia"/>
          <w:b/>
          <w:bCs/>
          <w:sz w:val="32"/>
        </w:rPr>
        <w:t>博士后</w:t>
      </w:r>
      <w:r w:rsidR="00360F8A">
        <w:rPr>
          <w:rFonts w:hint="eastAsia"/>
          <w:b/>
          <w:bCs/>
          <w:sz w:val="32"/>
        </w:rPr>
        <w:t>报道办理流程</w:t>
      </w:r>
    </w:p>
    <w:bookmarkEnd w:id="0"/>
    <w:p w:rsidR="00AF0396" w:rsidRPr="00732567" w:rsidRDefault="00AF0396" w:rsidP="008C45D9">
      <w:pPr>
        <w:ind w:firstLineChars="250" w:firstLine="700"/>
        <w:jc w:val="left"/>
        <w:rPr>
          <w:sz w:val="28"/>
          <w:szCs w:val="28"/>
        </w:rPr>
      </w:pPr>
      <w:r w:rsidRPr="00732567">
        <w:rPr>
          <w:rFonts w:hint="eastAsia"/>
          <w:bCs/>
          <w:sz w:val="28"/>
          <w:szCs w:val="28"/>
        </w:rPr>
        <w:t>根据《上海交通大学博士后队伍发展改革实施方案》（沪交人</w:t>
      </w:r>
      <w:r w:rsidRPr="00732567">
        <w:rPr>
          <w:bCs/>
          <w:sz w:val="28"/>
          <w:szCs w:val="28"/>
        </w:rPr>
        <w:t>[2019]44</w:t>
      </w:r>
      <w:r w:rsidRPr="00732567">
        <w:rPr>
          <w:rFonts w:hint="eastAsia"/>
          <w:bCs/>
          <w:sz w:val="28"/>
          <w:szCs w:val="28"/>
        </w:rPr>
        <w:t>号）</w:t>
      </w:r>
      <w:r w:rsidR="0038632B" w:rsidRPr="00732567">
        <w:rPr>
          <w:rFonts w:hint="eastAsia"/>
          <w:bCs/>
          <w:sz w:val="28"/>
          <w:szCs w:val="28"/>
        </w:rPr>
        <w:t>文件精神：</w:t>
      </w:r>
    </w:p>
    <w:p w:rsidR="00AF0396" w:rsidRPr="00732567" w:rsidRDefault="00AF0396" w:rsidP="007A3E7F">
      <w:pPr>
        <w:jc w:val="left"/>
        <w:rPr>
          <w:sz w:val="28"/>
          <w:szCs w:val="28"/>
        </w:rPr>
      </w:pPr>
      <w:r w:rsidRPr="00732567">
        <w:rPr>
          <w:bCs/>
          <w:sz w:val="28"/>
          <w:szCs w:val="28"/>
        </w:rPr>
        <w:t>1</w:t>
      </w:r>
      <w:r w:rsidRPr="00732567">
        <w:rPr>
          <w:rFonts w:hint="eastAsia"/>
          <w:bCs/>
          <w:sz w:val="28"/>
          <w:szCs w:val="28"/>
        </w:rPr>
        <w:t>．学院</w:t>
      </w:r>
      <w:r w:rsidRPr="00732567">
        <w:rPr>
          <w:bCs/>
          <w:sz w:val="28"/>
          <w:szCs w:val="28"/>
        </w:rPr>
        <w:t>/</w:t>
      </w:r>
      <w:r w:rsidRPr="00732567">
        <w:rPr>
          <w:rFonts w:hint="eastAsia"/>
          <w:bCs/>
          <w:sz w:val="28"/>
          <w:szCs w:val="28"/>
        </w:rPr>
        <w:t>研究院应将博士后管理工作纳入组织人事管理体系，明确分管领导和相关办公室人员负责博士后工作。</w:t>
      </w:r>
    </w:p>
    <w:p w:rsidR="00AF0396" w:rsidRPr="00732567" w:rsidRDefault="00AF0396" w:rsidP="007A3E7F">
      <w:pPr>
        <w:jc w:val="left"/>
        <w:rPr>
          <w:sz w:val="28"/>
          <w:szCs w:val="28"/>
        </w:rPr>
      </w:pPr>
      <w:r w:rsidRPr="00732567">
        <w:rPr>
          <w:bCs/>
          <w:sz w:val="28"/>
          <w:szCs w:val="28"/>
        </w:rPr>
        <w:t>2</w:t>
      </w:r>
      <w:r w:rsidRPr="00732567">
        <w:rPr>
          <w:rFonts w:hint="eastAsia"/>
          <w:bCs/>
          <w:sz w:val="28"/>
          <w:szCs w:val="28"/>
        </w:rPr>
        <w:t>．博士后进出站材料、户口材料、党组织关系、各类考核、保密审查、报到注册、协议签订、导师培养费的发放和管理等事宜由各学院</w:t>
      </w:r>
      <w:r w:rsidRPr="00732567">
        <w:rPr>
          <w:bCs/>
          <w:sz w:val="28"/>
          <w:szCs w:val="28"/>
        </w:rPr>
        <w:t>/</w:t>
      </w:r>
      <w:r w:rsidRPr="00732567">
        <w:rPr>
          <w:rFonts w:hint="eastAsia"/>
          <w:bCs/>
          <w:sz w:val="28"/>
          <w:szCs w:val="28"/>
        </w:rPr>
        <w:t>研究院统筹进行办理。</w:t>
      </w:r>
    </w:p>
    <w:p w:rsidR="00AF0396" w:rsidRPr="00732567" w:rsidRDefault="00AF0396" w:rsidP="007A3E7F">
      <w:pPr>
        <w:jc w:val="left"/>
        <w:rPr>
          <w:sz w:val="28"/>
          <w:szCs w:val="28"/>
        </w:rPr>
      </w:pPr>
      <w:r w:rsidRPr="00732567">
        <w:rPr>
          <w:bCs/>
          <w:sz w:val="28"/>
          <w:szCs w:val="28"/>
        </w:rPr>
        <w:t>3</w:t>
      </w:r>
      <w:r w:rsidRPr="00732567">
        <w:rPr>
          <w:rFonts w:hint="eastAsia"/>
          <w:bCs/>
          <w:sz w:val="28"/>
          <w:szCs w:val="28"/>
        </w:rPr>
        <w:t>．博士后工作日常管理由实际工作学院</w:t>
      </w:r>
      <w:r w:rsidRPr="00732567">
        <w:rPr>
          <w:bCs/>
          <w:sz w:val="28"/>
          <w:szCs w:val="28"/>
        </w:rPr>
        <w:t>/</w:t>
      </w:r>
      <w:r w:rsidRPr="00732567">
        <w:rPr>
          <w:rFonts w:hint="eastAsia"/>
          <w:bCs/>
          <w:sz w:val="28"/>
          <w:szCs w:val="28"/>
        </w:rPr>
        <w:t>研究院负责。</w:t>
      </w:r>
    </w:p>
    <w:p w:rsidR="0038632B" w:rsidRPr="00732567" w:rsidRDefault="0038632B" w:rsidP="0096232A">
      <w:pPr>
        <w:ind w:firstLineChars="250" w:firstLine="700"/>
        <w:jc w:val="left"/>
        <w:rPr>
          <w:bCs/>
          <w:sz w:val="28"/>
          <w:szCs w:val="28"/>
        </w:rPr>
      </w:pPr>
      <w:r w:rsidRPr="00732567">
        <w:rPr>
          <w:rFonts w:hint="eastAsia"/>
          <w:sz w:val="28"/>
          <w:szCs w:val="28"/>
        </w:rPr>
        <w:t>根据</w:t>
      </w:r>
      <w:r w:rsidRPr="00732567">
        <w:rPr>
          <w:sz w:val="28"/>
          <w:szCs w:val="28"/>
        </w:rPr>
        <w:t>上述</w:t>
      </w:r>
      <w:r w:rsidRPr="00732567">
        <w:rPr>
          <w:rFonts w:hint="eastAsia"/>
          <w:sz w:val="28"/>
          <w:szCs w:val="28"/>
        </w:rPr>
        <w:t>内容</w:t>
      </w:r>
      <w:r w:rsidRPr="00732567">
        <w:rPr>
          <w:sz w:val="28"/>
          <w:szCs w:val="28"/>
        </w:rPr>
        <w:t>，特</w:t>
      </w:r>
      <w:r w:rsidRPr="00732567">
        <w:rPr>
          <w:rFonts w:hint="eastAsia"/>
          <w:bCs/>
          <w:sz w:val="28"/>
          <w:szCs w:val="28"/>
        </w:rPr>
        <w:t>制定业务操作指南。</w:t>
      </w:r>
    </w:p>
    <w:p w:rsidR="00C53EBF" w:rsidRPr="00732567" w:rsidRDefault="00C53EBF" w:rsidP="00C53EBF">
      <w:pPr>
        <w:pStyle w:val="a3"/>
        <w:numPr>
          <w:ilvl w:val="0"/>
          <w:numId w:val="1"/>
        </w:numPr>
        <w:ind w:firstLineChars="0"/>
        <w:jc w:val="left"/>
        <w:rPr>
          <w:bCs/>
          <w:sz w:val="28"/>
          <w:szCs w:val="28"/>
        </w:rPr>
      </w:pPr>
      <w:r w:rsidRPr="00732567">
        <w:rPr>
          <w:bCs/>
          <w:sz w:val="28"/>
          <w:szCs w:val="28"/>
        </w:rPr>
        <w:t>博士后</w:t>
      </w:r>
      <w:r w:rsidRPr="00732567">
        <w:rPr>
          <w:rFonts w:hint="eastAsia"/>
          <w:bCs/>
          <w:sz w:val="28"/>
          <w:szCs w:val="28"/>
        </w:rPr>
        <w:t>进站</w:t>
      </w:r>
      <w:r w:rsidRPr="00732567">
        <w:rPr>
          <w:bCs/>
          <w:sz w:val="28"/>
          <w:szCs w:val="28"/>
        </w:rPr>
        <w:t>报到流程</w:t>
      </w:r>
      <w:r w:rsidR="00EB0810" w:rsidRPr="00732567">
        <w:rPr>
          <w:rFonts w:hint="eastAsia"/>
          <w:bCs/>
          <w:sz w:val="28"/>
          <w:szCs w:val="28"/>
        </w:rPr>
        <w:t>图</w:t>
      </w:r>
    </w:p>
    <w:p w:rsidR="00EF42BE" w:rsidRPr="00732567" w:rsidRDefault="00732567" w:rsidP="00EB0810">
      <w:pPr>
        <w:pStyle w:val="a3"/>
        <w:ind w:left="720" w:firstLineChars="0" w:firstLine="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1）</w:t>
      </w:r>
      <w:r w:rsidR="00EF42BE" w:rsidRPr="00732567">
        <w:rPr>
          <w:rFonts w:hint="eastAsia"/>
          <w:bCs/>
          <w:sz w:val="28"/>
          <w:szCs w:val="28"/>
        </w:rPr>
        <w:t>中国</w:t>
      </w:r>
      <w:r w:rsidR="00EF42BE" w:rsidRPr="00732567">
        <w:rPr>
          <w:bCs/>
          <w:sz w:val="28"/>
          <w:szCs w:val="28"/>
        </w:rPr>
        <w:t>籍博士后</w:t>
      </w:r>
    </w:p>
    <w:p w:rsidR="00C53EBF" w:rsidRPr="00541285" w:rsidRDefault="00541285" w:rsidP="00541285">
      <w:pPr>
        <w:pStyle w:val="a3"/>
        <w:ind w:left="720" w:firstLineChars="0" w:firstLine="0"/>
        <w:jc w:val="left"/>
        <w:rPr>
          <w:bCs/>
          <w:sz w:val="32"/>
        </w:rPr>
      </w:pPr>
      <w:r>
        <w:rPr>
          <w:bCs/>
          <w:noProof/>
          <w:sz w:val="32"/>
        </w:rPr>
        <w:drawing>
          <wp:inline distT="0" distB="0" distL="0" distR="0" wp14:anchorId="219EEA9E">
            <wp:extent cx="5287397" cy="2419350"/>
            <wp:effectExtent l="0" t="0" r="889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85" cy="2428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567" w:rsidRDefault="00732567" w:rsidP="00EF42BE">
      <w:pPr>
        <w:ind w:firstLineChars="150" w:firstLine="480"/>
        <w:rPr>
          <w:sz w:val="32"/>
        </w:rPr>
      </w:pPr>
    </w:p>
    <w:p w:rsidR="00732567" w:rsidRDefault="00732567" w:rsidP="00EF42BE">
      <w:pPr>
        <w:ind w:firstLineChars="150" w:firstLine="480"/>
        <w:rPr>
          <w:sz w:val="32"/>
        </w:rPr>
      </w:pPr>
    </w:p>
    <w:p w:rsidR="00732567" w:rsidRDefault="00732567" w:rsidP="00EF42BE">
      <w:pPr>
        <w:ind w:firstLineChars="150" w:firstLine="480"/>
        <w:rPr>
          <w:sz w:val="32"/>
        </w:rPr>
      </w:pPr>
    </w:p>
    <w:p w:rsidR="00732567" w:rsidRDefault="00732567" w:rsidP="00EF42BE">
      <w:pPr>
        <w:ind w:firstLineChars="150" w:firstLine="480"/>
        <w:rPr>
          <w:sz w:val="32"/>
        </w:rPr>
      </w:pPr>
    </w:p>
    <w:p w:rsidR="00732567" w:rsidRDefault="00732567" w:rsidP="00EF42BE">
      <w:pPr>
        <w:ind w:firstLineChars="150" w:firstLine="480"/>
        <w:rPr>
          <w:sz w:val="32"/>
        </w:rPr>
      </w:pPr>
    </w:p>
    <w:p w:rsidR="00AF0396" w:rsidRPr="00732567" w:rsidRDefault="00732567" w:rsidP="00732567">
      <w:pPr>
        <w:pStyle w:val="a3"/>
        <w:ind w:left="720" w:firstLineChars="0" w:firstLine="0"/>
        <w:jc w:val="left"/>
        <w:rPr>
          <w:bCs/>
          <w:sz w:val="28"/>
          <w:szCs w:val="28"/>
        </w:rPr>
      </w:pPr>
      <w:r w:rsidRPr="00732567">
        <w:rPr>
          <w:rFonts w:hint="eastAsia"/>
          <w:bCs/>
          <w:sz w:val="28"/>
          <w:szCs w:val="28"/>
        </w:rPr>
        <w:t>2）</w:t>
      </w:r>
      <w:r w:rsidR="00EF42BE" w:rsidRPr="00732567">
        <w:rPr>
          <w:rFonts w:hint="eastAsia"/>
          <w:bCs/>
          <w:sz w:val="28"/>
          <w:szCs w:val="28"/>
        </w:rPr>
        <w:t>国（境）外籍</w:t>
      </w:r>
      <w:r w:rsidR="00EF42BE" w:rsidRPr="00732567">
        <w:rPr>
          <w:bCs/>
          <w:sz w:val="28"/>
          <w:szCs w:val="28"/>
        </w:rPr>
        <w:t>博士后</w:t>
      </w:r>
      <w:r w:rsidR="008B1EB3" w:rsidRPr="00732567">
        <w:rPr>
          <w:bCs/>
          <w:sz w:val="28"/>
          <w:szCs w:val="28"/>
        </w:rPr>
        <w:t xml:space="preserve"> </w:t>
      </w:r>
    </w:p>
    <w:p w:rsidR="0057575F" w:rsidRPr="0096232A" w:rsidRDefault="00732567" w:rsidP="00EF42BE">
      <w:pPr>
        <w:ind w:firstLineChars="150" w:firstLine="480"/>
        <w:rPr>
          <w:sz w:val="32"/>
        </w:rPr>
      </w:pPr>
      <w:r>
        <w:rPr>
          <w:noProof/>
          <w:sz w:val="32"/>
        </w:rPr>
        <w:drawing>
          <wp:inline distT="0" distB="0" distL="0" distR="0" wp14:anchorId="7E63BBBF">
            <wp:extent cx="2615565" cy="476758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476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575F" w:rsidRPr="0096232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5C" w:rsidRDefault="00887B5C" w:rsidP="00EF42BE">
      <w:r>
        <w:separator/>
      </w:r>
    </w:p>
  </w:endnote>
  <w:endnote w:type="continuationSeparator" w:id="0">
    <w:p w:rsidR="00887B5C" w:rsidRDefault="00887B5C" w:rsidP="00EF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5C" w:rsidRDefault="00887B5C" w:rsidP="00EF42BE">
      <w:r>
        <w:separator/>
      </w:r>
    </w:p>
  </w:footnote>
  <w:footnote w:type="continuationSeparator" w:id="0">
    <w:p w:rsidR="00887B5C" w:rsidRDefault="00887B5C" w:rsidP="00EF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AC2"/>
    <w:multiLevelType w:val="hybridMultilevel"/>
    <w:tmpl w:val="2FE4B7E4"/>
    <w:lvl w:ilvl="0" w:tplc="B62A18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96"/>
    <w:rsid w:val="002145D4"/>
    <w:rsid w:val="00360F8A"/>
    <w:rsid w:val="0038632B"/>
    <w:rsid w:val="00541285"/>
    <w:rsid w:val="0057575F"/>
    <w:rsid w:val="00682898"/>
    <w:rsid w:val="00732567"/>
    <w:rsid w:val="007A3E7F"/>
    <w:rsid w:val="008344CC"/>
    <w:rsid w:val="00887B5C"/>
    <w:rsid w:val="008B1EB3"/>
    <w:rsid w:val="008C45D9"/>
    <w:rsid w:val="0096232A"/>
    <w:rsid w:val="00994030"/>
    <w:rsid w:val="00AE353E"/>
    <w:rsid w:val="00AF0396"/>
    <w:rsid w:val="00C53EBF"/>
    <w:rsid w:val="00CF08B1"/>
    <w:rsid w:val="00DF7865"/>
    <w:rsid w:val="00EB0810"/>
    <w:rsid w:val="00EF42BE"/>
    <w:rsid w:val="00F1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47BF2"/>
  <w15:chartTrackingRefBased/>
  <w15:docId w15:val="{FC574396-C4AA-4C1C-B72B-263A0DF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B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4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42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4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4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王梦梦</dc:creator>
  <cp:keywords/>
  <dc:description/>
  <cp:lastModifiedBy>金 晓文</cp:lastModifiedBy>
  <cp:revision>3</cp:revision>
  <dcterms:created xsi:type="dcterms:W3CDTF">2019-10-20T02:06:00Z</dcterms:created>
  <dcterms:modified xsi:type="dcterms:W3CDTF">2019-10-20T02:29:00Z</dcterms:modified>
</cp:coreProperties>
</file>